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E25" w:rsidRPr="00B44E1B" w:rsidRDefault="00536E25" w:rsidP="00536E25">
      <w:pPr>
        <w:pStyle w:val="a4"/>
        <w:rPr>
          <w:rFonts w:ascii="Times New Roman" w:hAnsi="Times New Roman" w:cs="Times New Roman"/>
        </w:rPr>
      </w:pPr>
      <w:r w:rsidRPr="00B44E1B">
        <w:rPr>
          <w:rFonts w:ascii="Times New Roman" w:hAnsi="Times New Roman" w:cs="Times New Roman"/>
        </w:rPr>
        <w:t>Принято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«Утверждаю»</w:t>
      </w:r>
    </w:p>
    <w:p w:rsidR="00536E25" w:rsidRPr="00B44E1B" w:rsidRDefault="00536E25" w:rsidP="00536E25">
      <w:pPr>
        <w:pStyle w:val="a4"/>
        <w:rPr>
          <w:rFonts w:ascii="Times New Roman" w:hAnsi="Times New Roman" w:cs="Times New Roman"/>
        </w:rPr>
      </w:pPr>
      <w:r w:rsidRPr="00B44E1B">
        <w:rPr>
          <w:rFonts w:ascii="Times New Roman" w:hAnsi="Times New Roman" w:cs="Times New Roman"/>
        </w:rPr>
        <w:t>на заседании Педагогического совета</w:t>
      </w:r>
      <w:r>
        <w:rPr>
          <w:rFonts w:ascii="Times New Roman" w:hAnsi="Times New Roman" w:cs="Times New Roman"/>
        </w:rPr>
        <w:t xml:space="preserve">                                   Директор МБОУ «</w:t>
      </w:r>
      <w:proofErr w:type="spellStart"/>
      <w:r>
        <w:rPr>
          <w:rFonts w:ascii="Times New Roman" w:hAnsi="Times New Roman" w:cs="Times New Roman"/>
        </w:rPr>
        <w:t>Сугушлинская</w:t>
      </w:r>
      <w:proofErr w:type="spellEnd"/>
      <w:r>
        <w:rPr>
          <w:rFonts w:ascii="Times New Roman" w:hAnsi="Times New Roman" w:cs="Times New Roman"/>
        </w:rPr>
        <w:t xml:space="preserve"> ООШ»</w:t>
      </w:r>
    </w:p>
    <w:p w:rsidR="00536E25" w:rsidRPr="00B44E1B" w:rsidRDefault="00536E25" w:rsidP="00536E25">
      <w:pPr>
        <w:pStyle w:val="a4"/>
        <w:rPr>
          <w:rFonts w:ascii="Times New Roman" w:hAnsi="Times New Roman" w:cs="Times New Roman"/>
        </w:rPr>
      </w:pPr>
      <w:r w:rsidRPr="00B44E1B">
        <w:rPr>
          <w:rFonts w:ascii="Times New Roman" w:hAnsi="Times New Roman" w:cs="Times New Roman"/>
        </w:rPr>
        <w:t>МБОУ «</w:t>
      </w:r>
      <w:proofErr w:type="spellStart"/>
      <w:r w:rsidRPr="00B44E1B">
        <w:rPr>
          <w:rFonts w:ascii="Times New Roman" w:hAnsi="Times New Roman" w:cs="Times New Roman"/>
        </w:rPr>
        <w:t>Сугушлинская</w:t>
      </w:r>
      <w:proofErr w:type="spellEnd"/>
      <w:r w:rsidRPr="00B44E1B">
        <w:rPr>
          <w:rFonts w:ascii="Times New Roman" w:hAnsi="Times New Roman" w:cs="Times New Roman"/>
        </w:rPr>
        <w:t xml:space="preserve"> ООШ»</w:t>
      </w:r>
      <w:r>
        <w:rPr>
          <w:rFonts w:ascii="Times New Roman" w:hAnsi="Times New Roman" w:cs="Times New Roman"/>
        </w:rPr>
        <w:t xml:space="preserve">                                               </w:t>
      </w:r>
      <w:proofErr w:type="spellStart"/>
      <w:r>
        <w:rPr>
          <w:rFonts w:ascii="Times New Roman" w:hAnsi="Times New Roman" w:cs="Times New Roman"/>
        </w:rPr>
        <w:t>__________________Р.Х.Сабирзянова</w:t>
      </w:r>
      <w:proofErr w:type="spellEnd"/>
    </w:p>
    <w:p w:rsidR="00536E25" w:rsidRDefault="00536E25" w:rsidP="00536E25">
      <w:pPr>
        <w:pStyle w:val="a4"/>
        <w:rPr>
          <w:rFonts w:ascii="Times New Roman" w:hAnsi="Times New Roman" w:cs="Times New Roman"/>
        </w:rPr>
      </w:pPr>
      <w:r w:rsidRPr="00B44E1B">
        <w:rPr>
          <w:rFonts w:ascii="Times New Roman" w:hAnsi="Times New Roman" w:cs="Times New Roman"/>
        </w:rPr>
        <w:t>Протокол №___ от «___»_________20</w:t>
      </w:r>
      <w:r>
        <w:rPr>
          <w:rFonts w:ascii="Times New Roman" w:hAnsi="Times New Roman" w:cs="Times New Roman"/>
        </w:rPr>
        <w:t>___</w:t>
      </w:r>
      <w:r w:rsidRPr="00B44E1B">
        <w:rPr>
          <w:rFonts w:ascii="Times New Roman" w:hAnsi="Times New Roman" w:cs="Times New Roman"/>
        </w:rPr>
        <w:t>г.</w:t>
      </w:r>
      <w:r>
        <w:rPr>
          <w:rFonts w:ascii="Times New Roman" w:hAnsi="Times New Roman" w:cs="Times New Roman"/>
        </w:rPr>
        <w:t xml:space="preserve">                            Введено в действие приказом </w:t>
      </w:r>
    </w:p>
    <w:p w:rsidR="00536E25" w:rsidRDefault="00536E25" w:rsidP="00536E25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№_____ от «___»_____________20__г.</w:t>
      </w:r>
    </w:p>
    <w:p w:rsidR="00536E25" w:rsidRDefault="00536E25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lang w:val="tt-RU"/>
        </w:rPr>
      </w:pPr>
    </w:p>
    <w:p w:rsidR="00536E25" w:rsidRDefault="00536E25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lang w:val="tt-RU"/>
        </w:rPr>
      </w:pPr>
    </w:p>
    <w:p w:rsidR="00682BFC" w:rsidRPr="00682BFC" w:rsidRDefault="00682BFC" w:rsidP="00536E25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br/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682BFC">
        <w:rPr>
          <w:b/>
          <w:bCs/>
          <w:color w:val="000000"/>
        </w:rPr>
        <w:t>ПОЛОЖЕНИЕ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682BFC">
        <w:rPr>
          <w:color w:val="000000"/>
        </w:rPr>
        <w:t>о школьном методическом объединении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Настоящее Положение разработано в соответствии с законом «Об образовании в Российской Федерации» № 273-ФЗ от 29.12.2012 г. ст. 30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682BFC">
        <w:rPr>
          <w:b/>
          <w:bCs/>
          <w:color w:val="000000"/>
        </w:rPr>
        <w:t>1. Общие положения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1.1. Школьное методическое объединение (ШМО) является структурным подразделением методической службы образовательного учреждения, объединяющим учителей по предметам, образовательным областям, видам воспитательной работы (классных руководителей)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1.2. ШМО создается при наличии не менее трех учителей, преподающих один учебный предмет (образовательную область); возглавляется учителем-предметником (классным руководителем) высшей или первой категории, назначаемым директором школы.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1.3. ШМО могут быть общешкольными или, при необходимости, дифференцированными по ступеням обучения.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1.4. Деятельность ШМО основывается на педагогическом анализе, прогнозировании и планировании воспитательно-образовательного процесса в соответствии с типом и видом образовательного учреждения и его образовательной программой.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1.5. Основные направления деятельности, содержание, формы и методы работы ШМО определяются его членами в соответствии с целями и задачами образовательного учреждения.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682BFC">
        <w:rPr>
          <w:b/>
          <w:bCs/>
          <w:color w:val="000000"/>
        </w:rPr>
        <w:t>2. Цели и задачи деятельности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2.1. Целью деятельности ШМО является создание условий для творческой работы учителей над повышением уровня профессиональной квалификации, гарантирующих качественное обучение учащихся.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2.2. Деятельность ШМО направлена на выполнение следующих задач: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обеспечить освоение и использование наиболее рациональных методов и приемов обучения и воспитания учащихся;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 xml:space="preserve">- постоянно повышать уровень </w:t>
      </w:r>
      <w:proofErr w:type="spellStart"/>
      <w:r w:rsidRPr="00682BFC">
        <w:rPr>
          <w:color w:val="000000"/>
        </w:rPr>
        <w:t>общедидактической</w:t>
      </w:r>
      <w:proofErr w:type="spellEnd"/>
      <w:r w:rsidRPr="00682BFC">
        <w:rPr>
          <w:color w:val="000000"/>
        </w:rPr>
        <w:t xml:space="preserve"> и методической подготовленности педагогов к организации и проведению воспитательно-образовательной работы;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проводить обмен опытом успешной педагогической деятельности;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выявлять, пропагандировать и осуществлять новые подходы к организации обучения и воспитания; обеспечивать постоянное освоение современной педагогической теории и практики;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создавать условия для самообразования учителей и осуществлять руководство творческой работой коллектива.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682BFC">
        <w:rPr>
          <w:b/>
          <w:bCs/>
          <w:color w:val="000000"/>
        </w:rPr>
        <w:t>3. Содержание деятельности.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3.1. Изучение нормативной методической документации по вопросам образования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lastRenderedPageBreak/>
        <w:t>3.2. Организация работы педагогических работников по изучению новых образовательных стандартов по предметам.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3.3. Диагностика затруднений учителей, воспитателя, классных руководителей и выбор форм повышения квалификации на основе анализа потребностей.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3.4. Планирование и анализ деятельности.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3.5. Разработка рекомендаций по вопросам содержания, методов и форм организации воспитательно-образовательной деятельности; повышения эффективности организации учебно-воспитательной работы на основе анализа образовательной деятельности по предметам.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 xml:space="preserve">3.6. Разработка основных направлений и форм активизации познавательной, научно-исследовательской деятельности учащихся во </w:t>
      </w:r>
      <w:proofErr w:type="spellStart"/>
      <w:r w:rsidRPr="00682BFC">
        <w:rPr>
          <w:color w:val="000000"/>
        </w:rPr>
        <w:t>внеучебное</w:t>
      </w:r>
      <w:proofErr w:type="spellEnd"/>
      <w:r w:rsidRPr="00682BFC">
        <w:rPr>
          <w:color w:val="000000"/>
        </w:rPr>
        <w:t xml:space="preserve"> время (олимпиады, смотры, предметные недели, аукционы знаний и др.).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3.7. Совершенствование содержания образования, участие в разработке вариативной части учебного плана.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3.8. Разработка, рецензирование, первичная экспертиза учебных программ, методических пособий, технологий и др.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3.9. Изучение, обобщение, пропаганда педагогического опыта, создание банка данных актуального опыта.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3.10. Организация диагностики (мониторинга) эффективности деятельности членов ШМО.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3.11. Совершенствование педагогического мастерства учителя, воспитателя, классного руководителя, руководство работой школы молодого педагога, педагогической мастерской, временными творческими коллективами учителей.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3.12. Участие в аттестации педагогических работников.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3.13. Утверждение аттестационного материала для итогового контроля в переводных классах.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3.14. Организация открытых уроков, занятий, мастер-классов по определенной теме.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682BFC">
        <w:rPr>
          <w:b/>
          <w:bCs/>
          <w:color w:val="000000"/>
        </w:rPr>
        <w:t>4. Структура и организация деятельности.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4.1. ШМО в лице его руководителя, работая совместно с научно-методическим советом образовательного учреждения, осуществляет взаимосвязи с педагогическим советом, директором и его заместителями, координирует действия по реализации целей и задач методической, опытно-экспериментальной и научно-исследовательской деятельности.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4</w:t>
      </w:r>
      <w:r>
        <w:rPr>
          <w:color w:val="000000"/>
          <w:lang w:val="tt-RU"/>
        </w:rPr>
        <w:t>.2</w:t>
      </w:r>
      <w:r w:rsidRPr="00682BFC">
        <w:rPr>
          <w:color w:val="000000"/>
        </w:rPr>
        <w:t>. В конце учебного года руководитель анализирует работу предметного объединения и представляет анализ на методическом Совете.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682BFC">
        <w:rPr>
          <w:b/>
          <w:bCs/>
          <w:color w:val="000000"/>
        </w:rPr>
        <w:t>5. Основные формы работы ШМО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5.1. Коллективные: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методические семинары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методические недели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научно-практические конференции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педагогические чтения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методические выставки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мозговой штурм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эстафета педагогического мастерства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5.2 Групповые: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 xml:space="preserve">- </w:t>
      </w:r>
      <w:proofErr w:type="spellStart"/>
      <w:r w:rsidRPr="00682BFC">
        <w:rPr>
          <w:color w:val="000000"/>
        </w:rPr>
        <w:t>взаимопосещение</w:t>
      </w:r>
      <w:proofErr w:type="spellEnd"/>
      <w:r w:rsidRPr="00682BFC">
        <w:rPr>
          <w:color w:val="000000"/>
        </w:rPr>
        <w:t xml:space="preserve"> уроков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мастер классы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открытые уроки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«круглый стол»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5.3. Индивидуальные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lastRenderedPageBreak/>
        <w:t>- собеседование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самоанализ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консультации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самообразование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-курсовая переподготовка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наставничество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b/>
          <w:bCs/>
          <w:color w:val="000000"/>
        </w:rPr>
        <w:t>6. Критерии оценки ШМО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6.1. Рост удовлетворенности педагогов собственной деятельностью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6.2. Высокая заинтересованность педагогов в творчестве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6.3. Положительная динамика качества обучения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6.4. Овладение современными методами обучения и воспитания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6.5. Обобщение и распространение передового педагогического опыта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682BFC">
        <w:rPr>
          <w:b/>
          <w:bCs/>
          <w:color w:val="000000"/>
        </w:rPr>
        <w:t>7. Документация методического объединения.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Для работы в методическом объединении должны быть следующие документы: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  <w:lang w:val="tt-RU"/>
        </w:rPr>
        <w:t>1</w:t>
      </w:r>
      <w:r w:rsidRPr="00682BFC">
        <w:rPr>
          <w:color w:val="000000"/>
        </w:rPr>
        <w:t>. Приказ о назначении на должность руководителя методического объединения.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  <w:lang w:val="tt-RU"/>
        </w:rPr>
        <w:t>2</w:t>
      </w:r>
      <w:r w:rsidRPr="00682BFC">
        <w:rPr>
          <w:color w:val="000000"/>
        </w:rPr>
        <w:t>. Положение о методическом объединении.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  <w:lang w:val="tt-RU"/>
        </w:rPr>
        <w:t>3</w:t>
      </w:r>
      <w:r w:rsidRPr="00682BFC">
        <w:rPr>
          <w:color w:val="000000"/>
        </w:rPr>
        <w:t>. Анализ работы за прошедший год.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  <w:lang w:val="tt-RU"/>
        </w:rPr>
        <w:t>4</w:t>
      </w:r>
      <w:r w:rsidRPr="00682BFC">
        <w:rPr>
          <w:color w:val="000000"/>
        </w:rPr>
        <w:t>. Тема методической работы, приоритетные направления и задачи на новый учебный год.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  <w:lang w:val="tt-RU"/>
        </w:rPr>
        <w:t>5</w:t>
      </w:r>
      <w:r w:rsidRPr="00682BFC">
        <w:rPr>
          <w:color w:val="000000"/>
        </w:rPr>
        <w:t>. План работы МО на текущий учебный год.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  <w:lang w:val="tt-RU"/>
        </w:rPr>
        <w:t>6</w:t>
      </w:r>
      <w:r w:rsidRPr="00682BFC">
        <w:rPr>
          <w:color w:val="000000"/>
        </w:rPr>
        <w:t xml:space="preserve">. </w:t>
      </w:r>
      <w:proofErr w:type="gramStart"/>
      <w:r w:rsidRPr="00682BFC">
        <w:rPr>
          <w:color w:val="000000"/>
        </w:rPr>
        <w:t>Банк данных об учителях МО: количественный и качественный состав (возраст, образование, специальность, преподаваемый предмет, общий стаж и педагогический, квалификационная категория, награды, звание, домашний телефон).</w:t>
      </w:r>
      <w:proofErr w:type="gramEnd"/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  <w:lang w:val="tt-RU"/>
        </w:rPr>
      </w:pPr>
      <w:r>
        <w:rPr>
          <w:color w:val="000000"/>
          <w:lang w:val="tt-RU"/>
        </w:rPr>
        <w:t>7</w:t>
      </w:r>
      <w:r w:rsidRPr="00682BFC">
        <w:rPr>
          <w:color w:val="000000"/>
        </w:rPr>
        <w:t>. Сведения о темах самообразования учителей МО.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19. ВШК (экспресс, информационные и аналитические справки, диагностика).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20. Протоколы заседаний МО.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682BFC">
        <w:rPr>
          <w:b/>
          <w:bCs/>
          <w:color w:val="000000"/>
        </w:rPr>
        <w:t>8. Права методического объединения.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Методическое объединение имеет право: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вносить предложения руководству школы по распределению учебной нагрузки по предмету при тарификации, оплате труда педагогических сотрудников за заведование учебными кабинетами,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вносить предложения руководству школы по организации углублённого изучения предмета в отдельных классах,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выдвигать предложения об улучшении учебного процесса в школе;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ставить вопрос о публикации материалов о передовом педагогическом опыте, накопленном в методическом объединении;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ставить вопрос перед администрацией школы о поощрении учителей методического объединения за активное участие в инновационной деятельности;  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682BFC">
        <w:rPr>
          <w:b/>
          <w:bCs/>
          <w:color w:val="000000"/>
        </w:rPr>
        <w:t>9. Обязанности членов методического объединения.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  Каждый учитель школы должен являться членом одного из методических объединений и иметь собственную программу профессионального самообразования. Он обязан: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участвовать в заседаниях методического объединения, практических семинарах и т. д.;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стремиться к повышению уровня профессионального мастерства;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знать тенденции развития методики преподавания предмета;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>- владеть основами самоанализа педагогической деятельности.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b/>
          <w:bCs/>
          <w:color w:val="000000"/>
        </w:rPr>
        <w:t>10.</w:t>
      </w:r>
      <w:r w:rsidRPr="00682BFC">
        <w:rPr>
          <w:color w:val="000000"/>
        </w:rPr>
        <w:t> Контроль деятельности методического объединения.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82BFC">
        <w:rPr>
          <w:color w:val="000000"/>
        </w:rPr>
        <w:t xml:space="preserve">Контроль деятельности методических объединений осуществляется директором школы, его заместителями по учебно-воспитательной работе в соответствии с планами методической работы школы и </w:t>
      </w:r>
      <w:proofErr w:type="spellStart"/>
      <w:r w:rsidRPr="00682BFC">
        <w:rPr>
          <w:color w:val="000000"/>
        </w:rPr>
        <w:t>внутришкольного</w:t>
      </w:r>
      <w:proofErr w:type="spellEnd"/>
      <w:r w:rsidRPr="00682BFC">
        <w:rPr>
          <w:color w:val="000000"/>
        </w:rPr>
        <w:t xml:space="preserve"> контроля, утверждаемыми директором школы.</w:t>
      </w:r>
    </w:p>
    <w:p w:rsidR="00682BFC" w:rsidRPr="00682BFC" w:rsidRDefault="00682BFC" w:rsidP="00682BF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:rsidR="00F82342" w:rsidRDefault="00F82342"/>
    <w:sectPr w:rsidR="00F823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82BFC"/>
    <w:rsid w:val="00536E25"/>
    <w:rsid w:val="00682BFC"/>
    <w:rsid w:val="00F823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82B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536E25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5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1162</Words>
  <Characters>6625</Characters>
  <Application>Microsoft Office Word</Application>
  <DocSecurity>0</DocSecurity>
  <Lines>55</Lines>
  <Paragraphs>15</Paragraphs>
  <ScaleCrop>false</ScaleCrop>
  <Company>MultiDVD Team</Company>
  <LinksUpToDate>false</LinksUpToDate>
  <CharactersWithSpaces>7772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2018-11-03T18:43:00Z</dcterms:created>
  <dcterms:modified xsi:type="dcterms:W3CDTF">2018-11-03T18:50:00Z</dcterms:modified>
</cp:coreProperties>
</file>